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E36" w:rsidRPr="00212B7B" w:rsidRDefault="00CF3E36" w:rsidP="00CF3E36">
      <w:pPr>
        <w:pStyle w:val="Title"/>
      </w:pPr>
      <w:bookmarkStart w:id="0" w:name="_GoBack"/>
      <w:bookmarkEnd w:id="0"/>
      <w:r w:rsidRPr="00212B7B">
        <w:t>MONTANA JUDICIAL BRANCH</w:t>
      </w:r>
    </w:p>
    <w:p w:rsidR="00761E4E" w:rsidRPr="00212B7B" w:rsidRDefault="00773C7E" w:rsidP="00CF3E36">
      <w:pPr>
        <w:pStyle w:val="Subtitle"/>
      </w:pPr>
      <w:r>
        <w:t xml:space="preserve">TREATMENT </w:t>
      </w:r>
      <w:r w:rsidR="00CB5992">
        <w:t>LICENSED ADDICTION COUNSELOR</w:t>
      </w:r>
    </w:p>
    <w:p w:rsidR="00761E4E" w:rsidRPr="00212B7B" w:rsidRDefault="00761E4E" w:rsidP="00CF3E36">
      <w:pPr>
        <w:pStyle w:val="Subtitle"/>
      </w:pPr>
    </w:p>
    <w:p w:rsidR="00761E4E" w:rsidRDefault="00761E4E" w:rsidP="00095A1F">
      <w:pPr>
        <w:pStyle w:val="Subtitle"/>
        <w:jc w:val="right"/>
      </w:pPr>
    </w:p>
    <w:p w:rsidR="00095A1F" w:rsidRDefault="00095A1F" w:rsidP="00CF3E36">
      <w:pPr>
        <w:pStyle w:val="Subtitle"/>
      </w:pPr>
    </w:p>
    <w:p w:rsidR="00095A1F" w:rsidRPr="00212B7B" w:rsidRDefault="00095A1F" w:rsidP="00CF3E36">
      <w:pPr>
        <w:pStyle w:val="Subtitle"/>
      </w:pPr>
    </w:p>
    <w:p w:rsidR="008B2297" w:rsidRPr="00212B7B" w:rsidRDefault="008B2297" w:rsidP="00CF3E36">
      <w:pPr>
        <w:pStyle w:val="Heading1"/>
      </w:pPr>
    </w:p>
    <w:p w:rsidR="00CF3E36" w:rsidRDefault="00CF3E36" w:rsidP="00CF3E36">
      <w:pPr>
        <w:pStyle w:val="Heading1"/>
      </w:pPr>
      <w:r w:rsidRPr="00212B7B">
        <w:t>Nature of Work:</w:t>
      </w:r>
    </w:p>
    <w:p w:rsidR="00721555" w:rsidRDefault="00721555" w:rsidP="00721555"/>
    <w:p w:rsidR="00721555" w:rsidRDefault="00721555" w:rsidP="00721555">
      <w:r>
        <w:t xml:space="preserve">The Licensed Addiction Counselor is responsible for providing addiction treatment and case management of clients through </w:t>
      </w:r>
      <w:r w:rsidR="00AA2A3B">
        <w:t>assessment, counseling, mentoring and referrals.  The counselor develops and oversees the individualized addiction recover plans; maintains clinical records and provides individual and group counseling; monitors progress of clients.</w:t>
      </w:r>
    </w:p>
    <w:p w:rsidR="00EF30B7" w:rsidRPr="00721555" w:rsidRDefault="00EF30B7" w:rsidP="00721555"/>
    <w:p w:rsidR="00212B7B" w:rsidRDefault="00212B7B" w:rsidP="00212B7B"/>
    <w:p w:rsidR="00CF3E36" w:rsidRPr="00212B7B" w:rsidRDefault="00CF3E36" w:rsidP="00CF3E36">
      <w:pPr>
        <w:pStyle w:val="Header"/>
        <w:tabs>
          <w:tab w:val="clear" w:pos="4320"/>
          <w:tab w:val="clear" w:pos="8640"/>
        </w:tabs>
      </w:pPr>
    </w:p>
    <w:p w:rsidR="00CF3E36" w:rsidRDefault="00CF3E36" w:rsidP="00CF3E36">
      <w:pPr>
        <w:ind w:left="2160" w:hanging="2160"/>
      </w:pPr>
      <w:r w:rsidRPr="00212B7B">
        <w:rPr>
          <w:b/>
        </w:rPr>
        <w:t>Essential Functions:</w:t>
      </w:r>
      <w:r w:rsidRPr="00212B7B">
        <w:rPr>
          <w:b/>
        </w:rPr>
        <w:tab/>
        <w:t xml:space="preserve"> </w:t>
      </w:r>
      <w:r w:rsidRPr="00212B7B">
        <w:t>(Any one position may not include all of the duties listed, nor do the examples cover all the duties which may be performed)</w:t>
      </w:r>
    </w:p>
    <w:p w:rsidR="00EF30B7" w:rsidRDefault="00EF30B7" w:rsidP="00CB5992">
      <w:pPr>
        <w:spacing w:after="120" w:line="360" w:lineRule="auto"/>
        <w:ind w:left="2160" w:hanging="2160"/>
      </w:pPr>
    </w:p>
    <w:p w:rsidR="00721555" w:rsidRPr="00395E9C" w:rsidRDefault="00721555" w:rsidP="00CB5992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395E9C">
        <w:rPr>
          <w:rFonts w:ascii="Arial" w:hAnsi="Arial" w:cs="Arial"/>
          <w:sz w:val="24"/>
          <w:szCs w:val="24"/>
        </w:rPr>
        <w:t>Assess and evaluate clients’ mental and physical health, addiction or problem behavior, and readiness to treatment</w:t>
      </w:r>
      <w:r w:rsidR="00395E9C">
        <w:rPr>
          <w:rFonts w:ascii="Arial" w:hAnsi="Arial" w:cs="Arial"/>
          <w:sz w:val="24"/>
          <w:szCs w:val="24"/>
        </w:rPr>
        <w:t>.</w:t>
      </w:r>
    </w:p>
    <w:p w:rsidR="00721555" w:rsidRPr="00395E9C" w:rsidRDefault="00AA2A3B" w:rsidP="00CB5992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395E9C">
        <w:rPr>
          <w:rFonts w:ascii="Arial" w:hAnsi="Arial" w:cs="Arial"/>
          <w:sz w:val="24"/>
          <w:szCs w:val="24"/>
        </w:rPr>
        <w:t>D</w:t>
      </w:r>
      <w:r w:rsidR="00721555" w:rsidRPr="00395E9C">
        <w:rPr>
          <w:rFonts w:ascii="Arial" w:hAnsi="Arial" w:cs="Arial"/>
          <w:sz w:val="24"/>
          <w:szCs w:val="24"/>
        </w:rPr>
        <w:t>evelop treatment plans</w:t>
      </w:r>
      <w:r w:rsidR="00395E9C">
        <w:rPr>
          <w:rFonts w:ascii="Arial" w:hAnsi="Arial" w:cs="Arial"/>
          <w:sz w:val="24"/>
          <w:szCs w:val="24"/>
        </w:rPr>
        <w:t>.</w:t>
      </w:r>
    </w:p>
    <w:p w:rsidR="00721555" w:rsidRPr="00395E9C" w:rsidRDefault="00721555" w:rsidP="00CB5992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395E9C">
        <w:rPr>
          <w:rFonts w:ascii="Arial" w:hAnsi="Arial" w:cs="Arial"/>
          <w:sz w:val="24"/>
          <w:szCs w:val="24"/>
        </w:rPr>
        <w:t>Review</w:t>
      </w:r>
      <w:r w:rsidR="00395E9C">
        <w:rPr>
          <w:rFonts w:ascii="Arial" w:hAnsi="Arial" w:cs="Arial"/>
          <w:sz w:val="24"/>
          <w:szCs w:val="24"/>
        </w:rPr>
        <w:t>s</w:t>
      </w:r>
      <w:r w:rsidRPr="00395E9C">
        <w:rPr>
          <w:rFonts w:ascii="Arial" w:hAnsi="Arial" w:cs="Arial"/>
          <w:sz w:val="24"/>
          <w:szCs w:val="24"/>
        </w:rPr>
        <w:t xml:space="preserve"> and recommend</w:t>
      </w:r>
      <w:r w:rsidR="00395E9C">
        <w:rPr>
          <w:rFonts w:ascii="Arial" w:hAnsi="Arial" w:cs="Arial"/>
          <w:sz w:val="24"/>
          <w:szCs w:val="24"/>
        </w:rPr>
        <w:t>s</w:t>
      </w:r>
      <w:r w:rsidRPr="00395E9C">
        <w:rPr>
          <w:rFonts w:ascii="Arial" w:hAnsi="Arial" w:cs="Arial"/>
          <w:sz w:val="24"/>
          <w:szCs w:val="24"/>
        </w:rPr>
        <w:t xml:space="preserve"> treatment options</w:t>
      </w:r>
      <w:r w:rsidR="00395E9C">
        <w:rPr>
          <w:rFonts w:ascii="Arial" w:hAnsi="Arial" w:cs="Arial"/>
          <w:sz w:val="24"/>
          <w:szCs w:val="24"/>
        </w:rPr>
        <w:t>.</w:t>
      </w:r>
    </w:p>
    <w:p w:rsidR="00721555" w:rsidRPr="00395E9C" w:rsidRDefault="00721555" w:rsidP="00CB5992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395E9C">
        <w:rPr>
          <w:rFonts w:ascii="Arial" w:hAnsi="Arial" w:cs="Arial"/>
          <w:sz w:val="24"/>
          <w:szCs w:val="24"/>
        </w:rPr>
        <w:t xml:space="preserve">Work with clients to identify behaviors or situations that interfere with </w:t>
      </w:r>
      <w:r w:rsidR="00395E9C">
        <w:rPr>
          <w:rFonts w:ascii="Arial" w:hAnsi="Arial" w:cs="Arial"/>
          <w:sz w:val="24"/>
          <w:szCs w:val="24"/>
        </w:rPr>
        <w:t>client’s</w:t>
      </w:r>
      <w:r w:rsidRPr="00395E9C">
        <w:rPr>
          <w:rFonts w:ascii="Arial" w:hAnsi="Arial" w:cs="Arial"/>
          <w:sz w:val="24"/>
          <w:szCs w:val="24"/>
        </w:rPr>
        <w:t xml:space="preserve"> recovery</w:t>
      </w:r>
      <w:r w:rsidR="00395E9C">
        <w:rPr>
          <w:rFonts w:ascii="Arial" w:hAnsi="Arial" w:cs="Arial"/>
          <w:sz w:val="24"/>
          <w:szCs w:val="24"/>
        </w:rPr>
        <w:t>.</w:t>
      </w:r>
    </w:p>
    <w:p w:rsidR="008A4868" w:rsidRDefault="00721555" w:rsidP="00CB5992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8A4868">
        <w:rPr>
          <w:rFonts w:ascii="Arial" w:hAnsi="Arial" w:cs="Arial"/>
          <w:sz w:val="24"/>
          <w:szCs w:val="24"/>
        </w:rPr>
        <w:t>Refer clients t</w:t>
      </w:r>
      <w:r w:rsidR="008A4868">
        <w:rPr>
          <w:rFonts w:ascii="Arial" w:hAnsi="Arial" w:cs="Arial"/>
          <w:sz w:val="24"/>
          <w:szCs w:val="24"/>
        </w:rPr>
        <w:t xml:space="preserve">o other resources and </w:t>
      </w:r>
      <w:r w:rsidR="00FA084A">
        <w:rPr>
          <w:rFonts w:ascii="Arial" w:hAnsi="Arial" w:cs="Arial"/>
          <w:sz w:val="24"/>
          <w:szCs w:val="24"/>
        </w:rPr>
        <w:t xml:space="preserve">community </w:t>
      </w:r>
      <w:r w:rsidR="008A4868">
        <w:rPr>
          <w:rFonts w:ascii="Arial" w:hAnsi="Arial" w:cs="Arial"/>
          <w:sz w:val="24"/>
          <w:szCs w:val="24"/>
        </w:rPr>
        <w:t>services.</w:t>
      </w:r>
    </w:p>
    <w:p w:rsidR="00721555" w:rsidRPr="008A4868" w:rsidRDefault="004106C2" w:rsidP="00CB5992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8A4868">
        <w:rPr>
          <w:rFonts w:ascii="Arial" w:hAnsi="Arial" w:cs="Arial"/>
          <w:sz w:val="24"/>
          <w:szCs w:val="24"/>
        </w:rPr>
        <w:t>Develops educational and recover programs</w:t>
      </w:r>
      <w:r w:rsidR="00395E9C" w:rsidRPr="008A4868">
        <w:rPr>
          <w:rFonts w:ascii="Arial" w:hAnsi="Arial" w:cs="Arial"/>
          <w:sz w:val="24"/>
          <w:szCs w:val="24"/>
        </w:rPr>
        <w:t>.</w:t>
      </w:r>
    </w:p>
    <w:p w:rsidR="004106C2" w:rsidRPr="00395E9C" w:rsidRDefault="004106C2" w:rsidP="00CB5992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395E9C">
        <w:rPr>
          <w:rFonts w:ascii="Arial" w:hAnsi="Arial" w:cs="Arial"/>
          <w:sz w:val="24"/>
          <w:szCs w:val="24"/>
        </w:rPr>
        <w:t>Compl</w:t>
      </w:r>
      <w:r w:rsidR="00395E9C" w:rsidRPr="00395E9C">
        <w:rPr>
          <w:rFonts w:ascii="Arial" w:hAnsi="Arial" w:cs="Arial"/>
          <w:sz w:val="24"/>
          <w:szCs w:val="24"/>
        </w:rPr>
        <w:t>etes and interprets assessment tools to evaluate therapeutic needs and implement recover plans.</w:t>
      </w:r>
    </w:p>
    <w:p w:rsidR="008A4868" w:rsidRDefault="00FD0BD3" w:rsidP="00CB5992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Maintains</w:t>
      </w:r>
      <w:r w:rsidR="008A4868">
        <w:rPr>
          <w:rFonts w:ascii="Arial" w:hAnsi="Arial" w:cs="Arial"/>
          <w:sz w:val="24"/>
          <w:szCs w:val="24"/>
        </w:rPr>
        <w:t xml:space="preserve"> </w:t>
      </w:r>
      <w:r w:rsidR="00902752">
        <w:rPr>
          <w:rFonts w:ascii="Arial" w:hAnsi="Arial" w:cs="Arial"/>
          <w:sz w:val="24"/>
          <w:szCs w:val="24"/>
        </w:rPr>
        <w:t>files</w:t>
      </w:r>
      <w:r>
        <w:rPr>
          <w:rFonts w:ascii="Arial" w:hAnsi="Arial" w:cs="Arial"/>
          <w:sz w:val="24"/>
          <w:szCs w:val="24"/>
        </w:rPr>
        <w:t xml:space="preserve"> and case notes</w:t>
      </w:r>
      <w:r w:rsidR="00902752">
        <w:rPr>
          <w:rFonts w:ascii="Arial" w:hAnsi="Arial" w:cs="Arial"/>
          <w:sz w:val="24"/>
          <w:szCs w:val="24"/>
        </w:rPr>
        <w:t xml:space="preserve"> using the court data management system.</w:t>
      </w:r>
    </w:p>
    <w:p w:rsidR="00FA084A" w:rsidRDefault="00FA084A" w:rsidP="00CB5992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Develops and conducts recovery management sessions.</w:t>
      </w:r>
    </w:p>
    <w:p w:rsidR="00FA084A" w:rsidRDefault="00FA084A" w:rsidP="00CB5992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Conducts sessions with family members and client’s support system.</w:t>
      </w:r>
    </w:p>
    <w:p w:rsidR="00FA084A" w:rsidRDefault="00FA084A" w:rsidP="00CB5992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Refers clients to psychiatric, counseling medical and other community based services.</w:t>
      </w:r>
    </w:p>
    <w:p w:rsidR="00FA084A" w:rsidRDefault="00FA084A" w:rsidP="00CB5992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Participates in drug court team training, meetings and </w:t>
      </w:r>
      <w:r w:rsidR="00773C7E">
        <w:rPr>
          <w:rFonts w:ascii="Arial" w:hAnsi="Arial" w:cs="Arial"/>
          <w:sz w:val="24"/>
          <w:szCs w:val="24"/>
        </w:rPr>
        <w:t>staffing</w:t>
      </w:r>
      <w:r>
        <w:rPr>
          <w:rFonts w:ascii="Arial" w:hAnsi="Arial" w:cs="Arial"/>
          <w:sz w:val="24"/>
          <w:szCs w:val="24"/>
        </w:rPr>
        <w:t>.</w:t>
      </w:r>
    </w:p>
    <w:p w:rsidR="00FA084A" w:rsidRDefault="00FA084A" w:rsidP="00CB5992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Interacts with </w:t>
      </w:r>
      <w:r w:rsidR="00EF0F15">
        <w:rPr>
          <w:rFonts w:ascii="Arial" w:hAnsi="Arial" w:cs="Arial"/>
          <w:sz w:val="24"/>
          <w:szCs w:val="24"/>
        </w:rPr>
        <w:t>and responds</w:t>
      </w:r>
      <w:r>
        <w:rPr>
          <w:rFonts w:ascii="Arial" w:hAnsi="Arial" w:cs="Arial"/>
          <w:sz w:val="24"/>
          <w:szCs w:val="24"/>
        </w:rPr>
        <w:t xml:space="preserve"> to drug court team members and </w:t>
      </w:r>
      <w:r w:rsidR="00EF0F15">
        <w:rPr>
          <w:rFonts w:ascii="Arial" w:hAnsi="Arial" w:cs="Arial"/>
          <w:sz w:val="24"/>
          <w:szCs w:val="24"/>
        </w:rPr>
        <w:t>participants</w:t>
      </w:r>
      <w:r>
        <w:rPr>
          <w:rFonts w:ascii="Arial" w:hAnsi="Arial" w:cs="Arial"/>
          <w:sz w:val="24"/>
          <w:szCs w:val="24"/>
        </w:rPr>
        <w:t>.</w:t>
      </w:r>
    </w:p>
    <w:p w:rsidR="00902752" w:rsidRPr="00395E9C" w:rsidRDefault="00902752" w:rsidP="00CB5992">
      <w:pPr>
        <w:pStyle w:val="ListParagraph"/>
        <w:numPr>
          <w:ilvl w:val="0"/>
          <w:numId w:val="8"/>
        </w:numPr>
        <w:spacing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Attends court sessions.</w:t>
      </w:r>
    </w:p>
    <w:p w:rsidR="009D7E54" w:rsidRPr="00395E9C" w:rsidRDefault="009D7E54" w:rsidP="00CB5992">
      <w:pPr>
        <w:spacing w:after="120" w:line="360" w:lineRule="auto"/>
        <w:ind w:left="2160" w:hanging="2160"/>
      </w:pPr>
    </w:p>
    <w:p w:rsidR="007072D2" w:rsidRPr="00395E9C" w:rsidRDefault="007072D2" w:rsidP="00CB5992">
      <w:pPr>
        <w:pStyle w:val="Heading1"/>
        <w:spacing w:after="120" w:line="360" w:lineRule="auto"/>
        <w:rPr>
          <w:b w:val="0"/>
        </w:rPr>
      </w:pPr>
    </w:p>
    <w:p w:rsidR="009D7E54" w:rsidRPr="00212B7B" w:rsidRDefault="009D7E54" w:rsidP="009D7E54"/>
    <w:p w:rsidR="00CB5992" w:rsidRDefault="00CB5992" w:rsidP="00CF3E36">
      <w:pPr>
        <w:pStyle w:val="Heading1"/>
      </w:pPr>
    </w:p>
    <w:p w:rsidR="00CB5992" w:rsidRDefault="00CB5992" w:rsidP="00CF3E36">
      <w:pPr>
        <w:pStyle w:val="Heading1"/>
      </w:pPr>
    </w:p>
    <w:p w:rsidR="00CB5992" w:rsidRDefault="00CB5992" w:rsidP="00CF3E36">
      <w:pPr>
        <w:pStyle w:val="Heading1"/>
      </w:pPr>
    </w:p>
    <w:p w:rsidR="00CB5992" w:rsidRDefault="00CB5992" w:rsidP="00CF3E36">
      <w:pPr>
        <w:pStyle w:val="Heading1"/>
      </w:pPr>
    </w:p>
    <w:p w:rsidR="00CF3E36" w:rsidRDefault="00CF3E36" w:rsidP="00CF3E36">
      <w:pPr>
        <w:pStyle w:val="Heading1"/>
      </w:pPr>
      <w:r w:rsidRPr="00212B7B">
        <w:t>Knowledge, Abilities and Skills:</w:t>
      </w:r>
    </w:p>
    <w:p w:rsidR="00EF30B7" w:rsidRPr="00EF30B7" w:rsidRDefault="00EF30B7" w:rsidP="00EF30B7"/>
    <w:p w:rsidR="00FD0BD3" w:rsidRDefault="00FD0BD3" w:rsidP="00FD0BD3"/>
    <w:p w:rsidR="00FD0BD3" w:rsidRDefault="00CB5992" w:rsidP="00B84107">
      <w:pPr>
        <w:spacing w:after="120" w:line="360" w:lineRule="auto"/>
      </w:pPr>
      <w:r>
        <w:t>Principles, methods and practices of addiction treatment.</w:t>
      </w:r>
    </w:p>
    <w:p w:rsidR="00CB5992" w:rsidRDefault="00CB5992" w:rsidP="00B84107">
      <w:pPr>
        <w:spacing w:after="120" w:line="360" w:lineRule="auto"/>
      </w:pPr>
      <w:r>
        <w:t>Ability to conduct comprehensive interviews, gather social history information and prepare findings and recommendations.</w:t>
      </w:r>
    </w:p>
    <w:p w:rsidR="00742316" w:rsidRDefault="00742316" w:rsidP="00B84107">
      <w:pPr>
        <w:spacing w:after="120" w:line="360" w:lineRule="auto"/>
      </w:pPr>
      <w:r>
        <w:t>Assessment and diagnostic skill and experience in conducting biopsychosocial assessments.</w:t>
      </w:r>
    </w:p>
    <w:p w:rsidR="00742316" w:rsidRDefault="00742316" w:rsidP="00B84107">
      <w:pPr>
        <w:spacing w:after="120" w:line="360" w:lineRule="auto"/>
      </w:pPr>
      <w:r>
        <w:t>Administration of addiction treatment programs using evidence based counseling</w:t>
      </w:r>
      <w:r w:rsidR="00D23C6B">
        <w:t xml:space="preserve"> methods.</w:t>
      </w:r>
    </w:p>
    <w:p w:rsidR="00D23C6B" w:rsidRDefault="00D23C6B" w:rsidP="00B84107">
      <w:pPr>
        <w:spacing w:after="120" w:line="360" w:lineRule="auto"/>
      </w:pPr>
      <w:r>
        <w:t>Referral sources for community based resources.</w:t>
      </w:r>
    </w:p>
    <w:p w:rsidR="00D23C6B" w:rsidRDefault="00D23C6B" w:rsidP="00B84107">
      <w:pPr>
        <w:spacing w:after="120" w:line="360" w:lineRule="auto"/>
      </w:pPr>
      <w:r>
        <w:t>Documentation related to addiction assessment, treatment and referral.</w:t>
      </w:r>
    </w:p>
    <w:p w:rsidR="00D23C6B" w:rsidRDefault="00D23C6B" w:rsidP="00B84107">
      <w:pPr>
        <w:spacing w:after="120" w:line="360" w:lineRule="auto"/>
      </w:pPr>
      <w:r>
        <w:t>Ability to function under stressful conditions.</w:t>
      </w:r>
    </w:p>
    <w:p w:rsidR="00D23C6B" w:rsidRDefault="00D23C6B" w:rsidP="00B84107">
      <w:pPr>
        <w:spacing w:after="120" w:line="360" w:lineRule="auto"/>
      </w:pPr>
      <w:r>
        <w:t>Ability to communicate clearly and respond professionally in con</w:t>
      </w:r>
      <w:r w:rsidR="00095A1F">
        <w:t>f</w:t>
      </w:r>
      <w:r>
        <w:t>rontive situations.</w:t>
      </w:r>
    </w:p>
    <w:p w:rsidR="00D23C6B" w:rsidRDefault="00D23C6B" w:rsidP="00B84107">
      <w:pPr>
        <w:spacing w:after="120" w:line="360" w:lineRule="auto"/>
      </w:pPr>
      <w:r>
        <w:t>Personal computer knowledge and use of work-processing applications and other office equipment.</w:t>
      </w:r>
    </w:p>
    <w:p w:rsidR="00B84107" w:rsidRDefault="00B84107" w:rsidP="00B84107">
      <w:pPr>
        <w:spacing w:after="120" w:line="360" w:lineRule="auto"/>
      </w:pPr>
      <w:r>
        <w:t>Ability to maintain confidentiality.</w:t>
      </w:r>
    </w:p>
    <w:p w:rsidR="00B84107" w:rsidRDefault="00B84107" w:rsidP="00B84107">
      <w:pPr>
        <w:spacing w:after="120" w:line="360" w:lineRule="auto"/>
      </w:pPr>
      <w:r>
        <w:t>Ability to be perceptive, versatile, flexible yet firm when necessary.</w:t>
      </w:r>
    </w:p>
    <w:p w:rsidR="00B84107" w:rsidRDefault="00B84107" w:rsidP="00B84107">
      <w:pPr>
        <w:spacing w:after="120" w:line="360" w:lineRule="auto"/>
      </w:pPr>
      <w:r>
        <w:t xml:space="preserve">Ability to establish and maintain effective working relationships with clients and their </w:t>
      </w:r>
      <w:r w:rsidR="00095A1F">
        <w:t>families</w:t>
      </w:r>
      <w:r>
        <w:t xml:space="preserve"> and other professionals.</w:t>
      </w:r>
    </w:p>
    <w:p w:rsidR="00EF30B7" w:rsidRDefault="00EF30B7" w:rsidP="00B84107">
      <w:pPr>
        <w:spacing w:after="120" w:line="360" w:lineRule="auto"/>
      </w:pPr>
      <w:r>
        <w:t>Must have a current Montana d</w:t>
      </w:r>
      <w:r w:rsidR="001C69A7">
        <w:t>r</w:t>
      </w:r>
      <w:r>
        <w:t>iver’s license.</w:t>
      </w:r>
    </w:p>
    <w:p w:rsidR="00B84107" w:rsidRDefault="00B84107" w:rsidP="00B84107">
      <w:pPr>
        <w:spacing w:after="120" w:line="360" w:lineRule="auto"/>
      </w:pPr>
    </w:p>
    <w:p w:rsidR="00CB5992" w:rsidRDefault="00CB5992" w:rsidP="00B84107">
      <w:pPr>
        <w:spacing w:after="120" w:line="360" w:lineRule="auto"/>
      </w:pPr>
    </w:p>
    <w:p w:rsidR="00CB5992" w:rsidRPr="00FD0BD3" w:rsidRDefault="00CB5992" w:rsidP="00B84107">
      <w:pPr>
        <w:spacing w:after="120" w:line="360" w:lineRule="auto"/>
      </w:pPr>
    </w:p>
    <w:p w:rsidR="001273E5" w:rsidRPr="001273E5" w:rsidRDefault="001273E5" w:rsidP="00B84107">
      <w:pPr>
        <w:spacing w:after="120" w:line="360" w:lineRule="auto"/>
      </w:pPr>
    </w:p>
    <w:p w:rsidR="009D7E54" w:rsidRDefault="009D7E54" w:rsidP="00B84107">
      <w:pPr>
        <w:spacing w:after="120" w:line="360" w:lineRule="auto"/>
      </w:pPr>
    </w:p>
    <w:p w:rsidR="004D616C" w:rsidRDefault="004D616C" w:rsidP="00B84107">
      <w:pPr>
        <w:pStyle w:val="Header"/>
        <w:tabs>
          <w:tab w:val="clear" w:pos="4320"/>
          <w:tab w:val="clear" w:pos="8640"/>
        </w:tabs>
        <w:spacing w:after="120" w:line="360" w:lineRule="auto"/>
        <w:rPr>
          <w:b/>
        </w:rPr>
      </w:pPr>
    </w:p>
    <w:p w:rsidR="00CF3E36" w:rsidRPr="00212B7B" w:rsidRDefault="00CF3E36" w:rsidP="00CF3E36">
      <w:pPr>
        <w:pStyle w:val="Header"/>
        <w:tabs>
          <w:tab w:val="clear" w:pos="4320"/>
          <w:tab w:val="clear" w:pos="8640"/>
        </w:tabs>
        <w:rPr>
          <w:b/>
        </w:rPr>
      </w:pPr>
      <w:r w:rsidRPr="00212B7B">
        <w:rPr>
          <w:b/>
        </w:rPr>
        <w:t>Working Conditions:</w:t>
      </w:r>
    </w:p>
    <w:p w:rsidR="00CF3E36" w:rsidRPr="00212B7B" w:rsidRDefault="00CF3E36" w:rsidP="00CF3E36">
      <w:pPr>
        <w:pStyle w:val="Header"/>
        <w:tabs>
          <w:tab w:val="clear" w:pos="4320"/>
          <w:tab w:val="clear" w:pos="8640"/>
        </w:tabs>
        <w:rPr>
          <w:b/>
        </w:rPr>
      </w:pPr>
    </w:p>
    <w:p w:rsidR="00CF3E36" w:rsidRDefault="00910FB5" w:rsidP="00CF3E36">
      <w:r>
        <w:t>Work is per</w:t>
      </w:r>
      <w:r w:rsidR="00EF30B7">
        <w:t xml:space="preserve">formed primarily in an office environment and involves exposure to normal, everyday risks which require normal safety precautions. </w:t>
      </w:r>
      <w:r w:rsidR="001C69A7">
        <w:t>The employee may be subject to verbal abuse and physical harm from irate or highly emotional clients and family.</w:t>
      </w:r>
    </w:p>
    <w:p w:rsidR="001C69A7" w:rsidRDefault="001C69A7" w:rsidP="00CF3E36"/>
    <w:p w:rsidR="001C69A7" w:rsidRPr="00212B7B" w:rsidRDefault="001C69A7" w:rsidP="00CF3E36"/>
    <w:p w:rsidR="00CF3E36" w:rsidRPr="00212B7B" w:rsidRDefault="00CF3E36" w:rsidP="00CF3E36">
      <w:pPr>
        <w:pStyle w:val="Header"/>
        <w:tabs>
          <w:tab w:val="clear" w:pos="4320"/>
          <w:tab w:val="clear" w:pos="8640"/>
        </w:tabs>
        <w:rPr>
          <w:b/>
        </w:rPr>
      </w:pPr>
    </w:p>
    <w:p w:rsidR="00CF3E36" w:rsidRPr="00212B7B" w:rsidRDefault="00CF3E36" w:rsidP="00CF3E36">
      <w:pPr>
        <w:pStyle w:val="Header"/>
        <w:tabs>
          <w:tab w:val="clear" w:pos="4320"/>
          <w:tab w:val="clear" w:pos="8640"/>
        </w:tabs>
        <w:rPr>
          <w:b/>
        </w:rPr>
      </w:pPr>
      <w:r w:rsidRPr="00212B7B">
        <w:rPr>
          <w:b/>
        </w:rPr>
        <w:t>Physical Demands:</w:t>
      </w:r>
    </w:p>
    <w:p w:rsidR="00CF3E36" w:rsidRDefault="00CF3E36" w:rsidP="00CF3E36">
      <w:pPr>
        <w:pStyle w:val="Header"/>
        <w:tabs>
          <w:tab w:val="clear" w:pos="4320"/>
          <w:tab w:val="clear" w:pos="8640"/>
        </w:tabs>
        <w:rPr>
          <w:b/>
        </w:rPr>
      </w:pPr>
    </w:p>
    <w:p w:rsidR="001C69A7" w:rsidRDefault="001C69A7" w:rsidP="00CF3E36">
      <w:pPr>
        <w:pStyle w:val="Header"/>
        <w:tabs>
          <w:tab w:val="clear" w:pos="4320"/>
          <w:tab w:val="clear" w:pos="8640"/>
        </w:tabs>
        <w:rPr>
          <w:b/>
        </w:rPr>
      </w:pPr>
    </w:p>
    <w:p w:rsidR="001C69A7" w:rsidRPr="001C69A7" w:rsidRDefault="001C69A7" w:rsidP="00CF3E36">
      <w:pPr>
        <w:pStyle w:val="Header"/>
        <w:tabs>
          <w:tab w:val="clear" w:pos="4320"/>
          <w:tab w:val="clear" w:pos="8640"/>
        </w:tabs>
      </w:pPr>
      <w:r>
        <w:t>This position requires activities such as sitting from long periods, standing, bending, stooping, reaching, climbing stairs, lifting and carrying light to medium objects.</w:t>
      </w:r>
    </w:p>
    <w:p w:rsidR="00CF3E36" w:rsidRPr="00212B7B" w:rsidRDefault="00CF3E36" w:rsidP="00CF3E36">
      <w:pPr>
        <w:pStyle w:val="Header"/>
        <w:tabs>
          <w:tab w:val="clear" w:pos="4320"/>
          <w:tab w:val="clear" w:pos="8640"/>
        </w:tabs>
      </w:pPr>
      <w:r w:rsidRPr="00212B7B">
        <w:t xml:space="preserve"> </w:t>
      </w:r>
    </w:p>
    <w:p w:rsidR="00CF3E36" w:rsidRDefault="00CF3E36" w:rsidP="00CF3E36">
      <w:pPr>
        <w:pStyle w:val="Header"/>
        <w:tabs>
          <w:tab w:val="clear" w:pos="4320"/>
          <w:tab w:val="clear" w:pos="8640"/>
        </w:tabs>
        <w:ind w:firstLine="720"/>
      </w:pPr>
    </w:p>
    <w:p w:rsidR="006E0E82" w:rsidRPr="00212B7B" w:rsidRDefault="006E0E82" w:rsidP="00CF3E36">
      <w:pPr>
        <w:pStyle w:val="Header"/>
        <w:tabs>
          <w:tab w:val="clear" w:pos="4320"/>
          <w:tab w:val="clear" w:pos="8640"/>
        </w:tabs>
        <w:ind w:firstLine="720"/>
      </w:pPr>
    </w:p>
    <w:p w:rsidR="00CF3E36" w:rsidRDefault="00CF3E36" w:rsidP="00CF3E36">
      <w:pPr>
        <w:pStyle w:val="Header"/>
        <w:tabs>
          <w:tab w:val="clear" w:pos="4320"/>
          <w:tab w:val="clear" w:pos="8640"/>
        </w:tabs>
        <w:rPr>
          <w:b/>
        </w:rPr>
      </w:pPr>
      <w:r w:rsidRPr="00212B7B">
        <w:rPr>
          <w:b/>
        </w:rPr>
        <w:t>Qualifications:</w:t>
      </w:r>
    </w:p>
    <w:p w:rsidR="001C69A7" w:rsidRDefault="001C69A7" w:rsidP="00CF3E36">
      <w:pPr>
        <w:pStyle w:val="Header"/>
        <w:tabs>
          <w:tab w:val="clear" w:pos="4320"/>
          <w:tab w:val="clear" w:pos="8640"/>
        </w:tabs>
        <w:rPr>
          <w:b/>
        </w:rPr>
      </w:pPr>
    </w:p>
    <w:p w:rsidR="001C69A7" w:rsidRPr="005E49CA" w:rsidRDefault="005E49CA" w:rsidP="00CF3E36">
      <w:pPr>
        <w:pStyle w:val="Header"/>
        <w:tabs>
          <w:tab w:val="clear" w:pos="4320"/>
          <w:tab w:val="clear" w:pos="8640"/>
        </w:tabs>
      </w:pPr>
      <w:r>
        <w:t xml:space="preserve">Minimum qualifications are a bachelor’s degree from an accredited college or university in social work, human services or related field and two </w:t>
      </w:r>
      <w:r w:rsidR="00773C7E">
        <w:t>years’ experience</w:t>
      </w:r>
      <w:r>
        <w:t xml:space="preserve"> in </w:t>
      </w:r>
      <w:r w:rsidR="003F7997">
        <w:t xml:space="preserve">addiction counseling or an associate degree in Chemical Dependency Counseling and four years of experience in addiction counseling. </w:t>
      </w:r>
      <w:r>
        <w:t xml:space="preserve"> Must be licensed as an addition counselor (LAC)</w:t>
      </w:r>
      <w:r w:rsidR="003F7997">
        <w:t xml:space="preserve">. </w:t>
      </w:r>
    </w:p>
    <w:p w:rsidR="00CF3E36" w:rsidRPr="00212B7B" w:rsidRDefault="00CF3E36" w:rsidP="00CF3E36">
      <w:pPr>
        <w:pStyle w:val="Header"/>
        <w:tabs>
          <w:tab w:val="clear" w:pos="4320"/>
          <w:tab w:val="clear" w:pos="8640"/>
        </w:tabs>
        <w:ind w:firstLine="720"/>
        <w:rPr>
          <w:b/>
        </w:rPr>
      </w:pPr>
    </w:p>
    <w:p w:rsidR="00761E4E" w:rsidRPr="00212B7B" w:rsidRDefault="00761E4E" w:rsidP="00CF3E36">
      <w:pPr>
        <w:pStyle w:val="Header"/>
        <w:tabs>
          <w:tab w:val="clear" w:pos="4320"/>
          <w:tab w:val="clear" w:pos="8640"/>
        </w:tabs>
      </w:pPr>
    </w:p>
    <w:p w:rsidR="00761E4E" w:rsidRPr="00212B7B" w:rsidRDefault="00761E4E" w:rsidP="00CF3E36">
      <w:pPr>
        <w:pStyle w:val="Header"/>
        <w:tabs>
          <w:tab w:val="clear" w:pos="4320"/>
          <w:tab w:val="clear" w:pos="8640"/>
        </w:tabs>
      </w:pPr>
    </w:p>
    <w:p w:rsidR="00FE64B7" w:rsidRPr="00212B7B" w:rsidRDefault="00FE64B7" w:rsidP="00CF3E36">
      <w:pPr>
        <w:pStyle w:val="Header"/>
        <w:tabs>
          <w:tab w:val="clear" w:pos="4320"/>
          <w:tab w:val="clear" w:pos="8640"/>
        </w:tabs>
      </w:pPr>
    </w:p>
    <w:p w:rsidR="00FE64B7" w:rsidRDefault="00FE64B7" w:rsidP="00FE64B7">
      <w:pPr>
        <w:rPr>
          <w:b/>
        </w:rPr>
      </w:pPr>
      <w:r w:rsidRPr="00212B7B">
        <w:rPr>
          <w:b/>
        </w:rPr>
        <w:t>Licensure and Certification Requirements:</w:t>
      </w:r>
    </w:p>
    <w:p w:rsidR="00773C7E" w:rsidRDefault="00773C7E" w:rsidP="00FE64B7">
      <w:pPr>
        <w:rPr>
          <w:b/>
        </w:rPr>
      </w:pPr>
    </w:p>
    <w:p w:rsidR="00773C7E" w:rsidRPr="00773C7E" w:rsidRDefault="00773C7E" w:rsidP="00FE64B7">
      <w:r>
        <w:t>Must be a licensed addiction counselor, and must have a valid Montana driver’s license.</w:t>
      </w:r>
    </w:p>
    <w:p w:rsidR="00FE64B7" w:rsidRPr="00212B7B" w:rsidRDefault="00FE64B7" w:rsidP="00FE64B7">
      <w:pPr>
        <w:rPr>
          <w:b/>
        </w:rPr>
      </w:pPr>
    </w:p>
    <w:p w:rsidR="00A065A4" w:rsidRPr="00212B7B" w:rsidRDefault="00A065A4"/>
    <w:sectPr w:rsidR="00A065A4" w:rsidRPr="00212B7B" w:rsidSect="00214541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900" w:right="1080" w:bottom="720" w:left="108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614" w:rsidRDefault="00636614" w:rsidP="00CF3E36">
      <w:r>
        <w:separator/>
      </w:r>
    </w:p>
  </w:endnote>
  <w:endnote w:type="continuationSeparator" w:id="0">
    <w:p w:rsidR="00636614" w:rsidRDefault="00636614" w:rsidP="00CF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4B7" w:rsidRPr="00CF3E36" w:rsidRDefault="00773C7E" w:rsidP="00CF3E36">
    <w:pPr>
      <w:pStyle w:val="Footer"/>
    </w:pPr>
    <w:r>
      <w:t>8/15</w:t>
    </w:r>
    <w:r>
      <w:tab/>
    </w:r>
    <w:sdt>
      <w:sdtPr>
        <w:id w:val="21864492"/>
        <w:docPartObj>
          <w:docPartGallery w:val="Page Numbers (Bottom of Page)"/>
          <w:docPartUnique/>
        </w:docPartObj>
      </w:sdtPr>
      <w:sdtEndPr/>
      <w:sdtContent>
        <w:r w:rsidR="00FE64B7">
          <w:tab/>
        </w:r>
        <w:r w:rsidR="00260A67" w:rsidRPr="00CF3E36">
          <w:fldChar w:fldCharType="begin"/>
        </w:r>
        <w:r w:rsidR="00FE64B7" w:rsidRPr="00CF3E36">
          <w:instrText xml:space="preserve"> PAGE   \* MERGEFORMAT </w:instrText>
        </w:r>
        <w:r w:rsidR="00260A67" w:rsidRPr="00CF3E36">
          <w:fldChar w:fldCharType="separate"/>
        </w:r>
        <w:r w:rsidR="00C3707F">
          <w:rPr>
            <w:noProof/>
          </w:rPr>
          <w:t>2</w:t>
        </w:r>
        <w:r w:rsidR="00260A67" w:rsidRPr="00CF3E36">
          <w:fldChar w:fldCharType="end"/>
        </w:r>
      </w:sdtContent>
    </w:sdt>
  </w:p>
  <w:p w:rsidR="00FE64B7" w:rsidRPr="00CF3E36" w:rsidRDefault="00FE64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316" w:rsidRDefault="00742316">
    <w:pPr>
      <w:pStyle w:val="Footer"/>
    </w:pPr>
    <w:r>
      <w:t>8/15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614" w:rsidRDefault="00636614" w:rsidP="00CF3E36">
      <w:r>
        <w:separator/>
      </w:r>
    </w:p>
  </w:footnote>
  <w:footnote w:type="continuationSeparator" w:id="0">
    <w:p w:rsidR="00636614" w:rsidRDefault="00636614" w:rsidP="00CF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C7E" w:rsidRDefault="00095A1F" w:rsidP="00742316">
    <w:pPr>
      <w:pStyle w:val="Header"/>
      <w:tabs>
        <w:tab w:val="clear" w:pos="4320"/>
        <w:tab w:val="clear" w:pos="8640"/>
      </w:tabs>
      <w:jc w:val="center"/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95A1F">
      <w:tab/>
    </w:r>
    <w:r w:rsidR="00C3707F">
      <w:t xml:space="preserve">     </w:t>
    </w:r>
    <w:r w:rsidRPr="00095A1F">
      <w:t>524</w:t>
    </w:r>
  </w:p>
  <w:p w:rsidR="00095A1F" w:rsidRPr="00095A1F" w:rsidRDefault="00095A1F" w:rsidP="00742316">
    <w:pPr>
      <w:pStyle w:val="Header"/>
      <w:tabs>
        <w:tab w:val="clear" w:pos="4320"/>
        <w:tab w:val="clear" w:pos="8640"/>
      </w:tabs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G-16</w:t>
    </w:r>
    <w:r>
      <w:tab/>
    </w:r>
    <w:r>
      <w:tab/>
    </w:r>
    <w:r>
      <w:tab/>
    </w:r>
    <w:r>
      <w:tab/>
    </w:r>
  </w:p>
  <w:p w:rsidR="00773C7E" w:rsidRDefault="00773C7E" w:rsidP="00742316">
    <w:pPr>
      <w:pStyle w:val="Header"/>
      <w:tabs>
        <w:tab w:val="clear" w:pos="4320"/>
        <w:tab w:val="clear" w:pos="8640"/>
      </w:tabs>
      <w:jc w:val="center"/>
      <w:rPr>
        <w:b/>
      </w:rPr>
    </w:pPr>
  </w:p>
  <w:p w:rsidR="00FE64B7" w:rsidRPr="00742316" w:rsidRDefault="00742316" w:rsidP="00742316">
    <w:pPr>
      <w:pStyle w:val="Header"/>
      <w:tabs>
        <w:tab w:val="clear" w:pos="4320"/>
        <w:tab w:val="clear" w:pos="8640"/>
      </w:tabs>
      <w:jc w:val="center"/>
      <w:rPr>
        <w:b/>
      </w:rPr>
    </w:pPr>
    <w:r w:rsidRPr="00742316">
      <w:rPr>
        <w:b/>
      </w:rPr>
      <w:t>LICENSED ADDICTION COUNSELOR (Cont’d)</w:t>
    </w:r>
  </w:p>
  <w:p w:rsidR="00FE64B7" w:rsidRPr="00214541" w:rsidRDefault="00FE64B7" w:rsidP="00214541">
    <w:pPr>
      <w:pStyle w:val="Header"/>
      <w:tabs>
        <w:tab w:val="clear" w:pos="8640"/>
        <w:tab w:val="right" w:pos="10080"/>
      </w:tabs>
      <w:rPr>
        <w:b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A1F" w:rsidRDefault="00095A1F" w:rsidP="00761E4E">
    <w:pPr>
      <w:pStyle w:val="Header"/>
      <w:tabs>
        <w:tab w:val="clear" w:pos="8640"/>
        <w:tab w:val="right" w:pos="10080"/>
      </w:tabs>
    </w:pPr>
    <w:r>
      <w:tab/>
    </w:r>
    <w:r>
      <w:tab/>
    </w:r>
    <w:r w:rsidR="00C3707F">
      <w:t xml:space="preserve"> </w:t>
    </w:r>
    <w:r>
      <w:t>524</w:t>
    </w:r>
  </w:p>
  <w:p w:rsidR="00095A1F" w:rsidRDefault="00095A1F" w:rsidP="00761E4E">
    <w:pPr>
      <w:pStyle w:val="Header"/>
      <w:tabs>
        <w:tab w:val="clear" w:pos="8640"/>
        <w:tab w:val="right" w:pos="10080"/>
      </w:tabs>
    </w:pPr>
    <w:r>
      <w:tab/>
    </w:r>
    <w:r>
      <w:tab/>
      <w:t>G - 16</w:t>
    </w:r>
  </w:p>
  <w:p w:rsidR="00095A1F" w:rsidRDefault="00095A1F" w:rsidP="00761E4E">
    <w:pPr>
      <w:pStyle w:val="Header"/>
      <w:tabs>
        <w:tab w:val="clear" w:pos="8640"/>
        <w:tab w:val="right" w:pos="10080"/>
      </w:tabs>
    </w:pPr>
  </w:p>
  <w:p w:rsidR="00FE64B7" w:rsidRPr="004553FB" w:rsidRDefault="00FE64B7" w:rsidP="00761E4E">
    <w:pPr>
      <w:pStyle w:val="Header"/>
      <w:tabs>
        <w:tab w:val="clear" w:pos="8640"/>
        <w:tab w:val="right" w:pos="10080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04F2D"/>
    <w:multiLevelType w:val="hybridMultilevel"/>
    <w:tmpl w:val="85905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F21D7"/>
    <w:multiLevelType w:val="hybridMultilevel"/>
    <w:tmpl w:val="CBB80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F1647"/>
    <w:multiLevelType w:val="hybridMultilevel"/>
    <w:tmpl w:val="BC767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B75E6"/>
    <w:multiLevelType w:val="hybridMultilevel"/>
    <w:tmpl w:val="765E6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D4043"/>
    <w:multiLevelType w:val="hybridMultilevel"/>
    <w:tmpl w:val="5D76D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B7040"/>
    <w:multiLevelType w:val="hybridMultilevel"/>
    <w:tmpl w:val="36C21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F76CF"/>
    <w:multiLevelType w:val="hybridMultilevel"/>
    <w:tmpl w:val="7814F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93C6E"/>
    <w:multiLevelType w:val="hybridMultilevel"/>
    <w:tmpl w:val="35DE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36"/>
    <w:rsid w:val="00095A1F"/>
    <w:rsid w:val="00112259"/>
    <w:rsid w:val="001273E5"/>
    <w:rsid w:val="001308E1"/>
    <w:rsid w:val="00141840"/>
    <w:rsid w:val="001505D8"/>
    <w:rsid w:val="001C69A7"/>
    <w:rsid w:val="00212B7B"/>
    <w:rsid w:val="00214541"/>
    <w:rsid w:val="002350BB"/>
    <w:rsid w:val="00240AE3"/>
    <w:rsid w:val="002508F2"/>
    <w:rsid w:val="00260A67"/>
    <w:rsid w:val="003739C4"/>
    <w:rsid w:val="00377F01"/>
    <w:rsid w:val="00395E9C"/>
    <w:rsid w:val="003F6A80"/>
    <w:rsid w:val="003F7997"/>
    <w:rsid w:val="004106C2"/>
    <w:rsid w:val="00421FA2"/>
    <w:rsid w:val="00431B31"/>
    <w:rsid w:val="004553FB"/>
    <w:rsid w:val="0046770F"/>
    <w:rsid w:val="00474671"/>
    <w:rsid w:val="004B1FDC"/>
    <w:rsid w:val="004D616C"/>
    <w:rsid w:val="005035C2"/>
    <w:rsid w:val="005E09B7"/>
    <w:rsid w:val="005E49CA"/>
    <w:rsid w:val="005E5A9F"/>
    <w:rsid w:val="006072C3"/>
    <w:rsid w:val="00636614"/>
    <w:rsid w:val="00640CE4"/>
    <w:rsid w:val="0067589B"/>
    <w:rsid w:val="006775B3"/>
    <w:rsid w:val="006948B1"/>
    <w:rsid w:val="006B56A2"/>
    <w:rsid w:val="006C3EA6"/>
    <w:rsid w:val="006E0E82"/>
    <w:rsid w:val="006E2916"/>
    <w:rsid w:val="006F50CC"/>
    <w:rsid w:val="007072D2"/>
    <w:rsid w:val="007155B8"/>
    <w:rsid w:val="00721555"/>
    <w:rsid w:val="00742316"/>
    <w:rsid w:val="00761E4E"/>
    <w:rsid w:val="00770BA7"/>
    <w:rsid w:val="00773C7E"/>
    <w:rsid w:val="007C6C4A"/>
    <w:rsid w:val="007E1751"/>
    <w:rsid w:val="007F2C94"/>
    <w:rsid w:val="007F5B3C"/>
    <w:rsid w:val="00831F1A"/>
    <w:rsid w:val="00851F44"/>
    <w:rsid w:val="00882E7F"/>
    <w:rsid w:val="008A4868"/>
    <w:rsid w:val="008A5385"/>
    <w:rsid w:val="008B1E6E"/>
    <w:rsid w:val="008B2297"/>
    <w:rsid w:val="00902752"/>
    <w:rsid w:val="00910FB5"/>
    <w:rsid w:val="009474E5"/>
    <w:rsid w:val="009835C8"/>
    <w:rsid w:val="009B6640"/>
    <w:rsid w:val="009C2BC6"/>
    <w:rsid w:val="009C5EBC"/>
    <w:rsid w:val="009D7E54"/>
    <w:rsid w:val="00A037A6"/>
    <w:rsid w:val="00A065A4"/>
    <w:rsid w:val="00A31778"/>
    <w:rsid w:val="00A62813"/>
    <w:rsid w:val="00A67DBC"/>
    <w:rsid w:val="00A7235C"/>
    <w:rsid w:val="00A7367D"/>
    <w:rsid w:val="00AA2A3B"/>
    <w:rsid w:val="00AF7136"/>
    <w:rsid w:val="00B84107"/>
    <w:rsid w:val="00B87AAF"/>
    <w:rsid w:val="00BA6736"/>
    <w:rsid w:val="00BB4E6E"/>
    <w:rsid w:val="00BF3228"/>
    <w:rsid w:val="00C3707F"/>
    <w:rsid w:val="00C50B91"/>
    <w:rsid w:val="00CB2324"/>
    <w:rsid w:val="00CB5992"/>
    <w:rsid w:val="00CE6D8E"/>
    <w:rsid w:val="00CF3E36"/>
    <w:rsid w:val="00D23C6B"/>
    <w:rsid w:val="00DC1E98"/>
    <w:rsid w:val="00DD1E99"/>
    <w:rsid w:val="00DE25A2"/>
    <w:rsid w:val="00DE6B5E"/>
    <w:rsid w:val="00E579A9"/>
    <w:rsid w:val="00E57EFF"/>
    <w:rsid w:val="00E741F3"/>
    <w:rsid w:val="00EE31F7"/>
    <w:rsid w:val="00EF0F15"/>
    <w:rsid w:val="00EF30B7"/>
    <w:rsid w:val="00F13D7D"/>
    <w:rsid w:val="00F43099"/>
    <w:rsid w:val="00F45296"/>
    <w:rsid w:val="00FA084A"/>
    <w:rsid w:val="00FB6168"/>
    <w:rsid w:val="00FD0BD3"/>
    <w:rsid w:val="00FE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E2FD13-F43B-460C-8D5E-095CB114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E36"/>
  </w:style>
  <w:style w:type="paragraph" w:styleId="Heading1">
    <w:name w:val="heading 1"/>
    <w:basedOn w:val="Normal"/>
    <w:next w:val="Normal"/>
    <w:link w:val="Heading1Char"/>
    <w:qFormat/>
    <w:rsid w:val="00CF3E36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3E36"/>
    <w:rPr>
      <w:rFonts w:ascii="Times New Roman" w:eastAsia="Times New Roman" w:hAnsi="Times New Roman"/>
      <w:b/>
    </w:rPr>
  </w:style>
  <w:style w:type="paragraph" w:styleId="Title">
    <w:name w:val="Title"/>
    <w:basedOn w:val="Normal"/>
    <w:link w:val="TitleChar"/>
    <w:qFormat/>
    <w:rsid w:val="00CF3E36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F3E36"/>
    <w:rPr>
      <w:rFonts w:ascii="Times New Roman" w:eastAsia="Times New Roman" w:hAnsi="Times New Roman"/>
      <w:b/>
    </w:rPr>
  </w:style>
  <w:style w:type="paragraph" w:styleId="Header">
    <w:name w:val="header"/>
    <w:basedOn w:val="Normal"/>
    <w:link w:val="HeaderChar"/>
    <w:rsid w:val="00CF3E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CF3E36"/>
    <w:rPr>
      <w:rFonts w:ascii="Times New Roman" w:eastAsia="Times New Roman" w:hAnsi="Times New Roman"/>
    </w:rPr>
  </w:style>
  <w:style w:type="paragraph" w:styleId="Subtitle">
    <w:name w:val="Subtitle"/>
    <w:basedOn w:val="Normal"/>
    <w:link w:val="SubtitleChar"/>
    <w:qFormat/>
    <w:rsid w:val="00CF3E36"/>
    <w:pPr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CF3E36"/>
    <w:rPr>
      <w:rFonts w:ascii="Times New Roman" w:eastAsia="Times New Roman" w:hAnsi="Times New Roman"/>
      <w:b/>
    </w:rPr>
  </w:style>
  <w:style w:type="paragraph" w:styleId="ListParagraph">
    <w:name w:val="List Paragraph"/>
    <w:basedOn w:val="Normal"/>
    <w:uiPriority w:val="34"/>
    <w:qFormat/>
    <w:rsid w:val="00CF3E3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F3E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E3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E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E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07876E6178BC4B91C560D69A45A5E8" ma:contentTypeVersion="4" ma:contentTypeDescription="Create a new document." ma:contentTypeScope="" ma:versionID="639d8146de8944fee7bffc2edbd414fd">
  <xsd:schema xmlns:xsd="http://www.w3.org/2001/XMLSchema" xmlns:xs="http://www.w3.org/2001/XMLSchema" xmlns:p="http://schemas.microsoft.com/office/2006/metadata/properties" xmlns:ns1="http://schemas.microsoft.com/sharepoint/v3" xmlns:ns2="258d2656-54e3-46d8-add2-b69afa8fd500" targetNamespace="http://schemas.microsoft.com/office/2006/metadata/properties" ma:root="true" ma:fieldsID="97d77df0f29794b23bf6a94728879db3" ns1:_="" ns2:_="">
    <xsd:import namespace="http://schemas.microsoft.com/sharepoint/v3"/>
    <xsd:import namespace="258d2656-54e3-46d8-add2-b69afa8fd50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d2656-54e3-46d8-add2-b69afa8fd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17FCF0-E305-483B-BA6F-FCCD2ED57C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51080BC-4D08-41C6-9A8E-260486B062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8D60BA-2A61-4AC0-98CC-C9E42F5962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8d2656-54e3-46d8-add2-b69afa8fd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Supreme Court</Company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cu0296</dc:creator>
  <cp:lastModifiedBy>Licitra, Stephan</cp:lastModifiedBy>
  <cp:revision>2</cp:revision>
  <cp:lastPrinted>2013-11-12T14:50:00Z</cp:lastPrinted>
  <dcterms:created xsi:type="dcterms:W3CDTF">2018-12-06T15:47:00Z</dcterms:created>
  <dcterms:modified xsi:type="dcterms:W3CDTF">2018-12-06T15:47:00Z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0x010100DE07876E6178BC4B91C560D69A45A5E8</vt:lpwstr>
  </property>
</Properties>
</file>